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enter" w:pos="4819" w:leader="none"/>
          <w:tab w:val="right" w:pos="9638" w:leader="none"/>
          <w:tab w:val="right" w:pos="10065" w:leader="none"/>
        </w:tabs>
        <w:spacing w:lineRule="exact" w:line="240" w:before="0" w:after="0"/>
        <w:ind w:left="2268" w:right="2267" w:hanging="0"/>
        <w:jc w:val="center"/>
        <w:rPr/>
      </w:pPr>
      <w:r>
        <w:rPr/>
        <w:object>
          <v:shape id="ole_rId2" style="width:51.15pt;height:62.75pt" o:ole="">
            <v:imagedata r:id="rId3" o:title=""/>
          </v:shape>
          <o:OLEObject Type="Embed" ProgID="StaticMetafile" ShapeID="ole_rId2" DrawAspect="Content" ObjectID="_1302674595" r:id="rId2"/>
        </w:objec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center"/>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AVVISO D’ASTA PUBBLICA PER L’ALIENAZIONE DI BENE IMMOBILE URBANO CONSISTENTE IN UN PICCOLO APPEZZAMENTO DI TERRENO DI MQ. 10,00 IN LOCALITA’ FILIPPONI</w:t>
      </w:r>
    </w:p>
    <w:p>
      <w:pPr>
        <w:pStyle w:val="Normal"/>
        <w:widowControl w:val="false"/>
        <w:spacing w:lineRule="exact" w:line="240" w:before="0" w:after="0"/>
        <w:ind w:left="0" w:right="0" w:hanging="0"/>
        <w:jc w:val="both"/>
        <w:rPr>
          <w:rFonts w:ascii="Times New Roman" w:hAnsi="Times New Roman" w:eastAsia="Times New Roman" w:cs="Times New Roman"/>
          <w:b/>
          <w:b/>
          <w:color w:val="00000A"/>
          <w:spacing w:val="0"/>
          <w:sz w:val="20"/>
          <w:shd w:fill="FFFFFF" w:val="clear"/>
        </w:rPr>
      </w:pPr>
      <w:r>
        <w:rPr>
          <w:rFonts w:eastAsia="Times New Roman" w:cs="Times New Roman" w:ascii="Times New Roman" w:hAnsi="Times New Roman"/>
          <w:b/>
          <w:color w:val="00000A"/>
          <w:spacing w:val="0"/>
          <w:sz w:val="20"/>
          <w:shd w:fill="FFFFFF" w:val="clear"/>
        </w:rPr>
      </w:r>
    </w:p>
    <w:p>
      <w:pPr>
        <w:pStyle w:val="Normal"/>
        <w:widowControl w:val="false"/>
        <w:spacing w:lineRule="exact" w:line="240" w:before="0" w:after="0"/>
        <w:ind w:left="0" w:right="0" w:hanging="0"/>
        <w:jc w:val="both"/>
        <w:rPr>
          <w:rFonts w:ascii="Times New Roman" w:hAnsi="Times New Roman" w:eastAsia="Times New Roman" w:cs="Times New Roman"/>
          <w:b/>
          <w:b/>
          <w:color w:val="00000A"/>
          <w:spacing w:val="0"/>
          <w:sz w:val="20"/>
          <w:shd w:fill="FFFFFF" w:val="clear"/>
        </w:rPr>
      </w:pPr>
      <w:r>
        <w:rPr>
          <w:rFonts w:eastAsia="Times New Roman" w:cs="Times New Roman" w:ascii="Times New Roman" w:hAnsi="Times New Roman"/>
          <w:b/>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OGGETTO: Vendita di piccolo appezzamento di terreno posto di mq. 10,00 in località I Filipponi.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1. DESCRIZIONE CATASTALE E CONSISTENZA DELL’IMMOBILE: </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Il bene che si intende alienare è compreso nella consistenza immobiliare del Comune di Dicomano censita al Nuovo Catasto Urbano al Foglio 57 part. 298 ed è costituito da un piccolo appezzamento di terreno di mq. 10,00 (catastali)</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2. IMPORTO A BASE DI GARA: </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Il prezzo a base d’asta è stabilito in €.517,40 (cinquecentodiciassette/quaranta).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3. CRITERIO DI AGGIUDICAZIONE: </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La gara si svolgerà con il sistema delle offerte segrete, che non possono essere inferiori al prezzo a base d’asta, ai sensi dell’articolo 73, lettera c), del Regio Decreto 23 maggio 1924, n. 827.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L’aggiudicazione, è ad unico incanto ed avviene a favore del concorrente che avrà presentato l’offerta più vantaggiosa in aumento rispetto al prezzo a base d’asta indicato al precedente punto 2.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Si procederà all’aggiudicazione anche in caso di un’unica offerta valida, ai sensi dell’articolo 69 del Regio Decreto 23 maggio 1924, n. 827.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Qualora due o più partecipanti abbiano presentato offerte equivalenti e parimenti accettabili, si procederà, nella stessa seduta, secondo quanto stabilito dall’art. 77 del citato Regio Decreto 23 maggio 1924, n. 827.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4. CONDIZIONI CHE REGOLANO L’ALIENAZIONE: </w:t>
      </w:r>
    </w:p>
    <w:p>
      <w:pPr>
        <w:pStyle w:val="Normal"/>
        <w:widowControl w:val="false"/>
        <w:numPr>
          <w:ilvl w:val="0"/>
          <w:numId w:val="1"/>
        </w:numPr>
        <w:spacing w:lineRule="exact" w:line="240" w:before="0" w:after="0"/>
        <w:ind w:left="720" w:right="0" w:hanging="360"/>
        <w:jc w:val="both"/>
        <w:rPr/>
      </w:pPr>
      <w:r>
        <w:rPr>
          <w:rFonts w:eastAsia="Times New Roman" w:cs="Times New Roman" w:ascii="Times New Roman" w:hAnsi="Times New Roman"/>
          <w:color w:val="00000A"/>
          <w:spacing w:val="0"/>
          <w:sz w:val="20"/>
          <w:shd w:fill="FFFFFF" w:val="clear"/>
        </w:rPr>
        <w:t xml:space="preserve">Il bene oggetto del presente bando verrà venduto nelle condizioni di fatto e di diritto in cui si trova, con tutte le servitù attive e passive, tanto apparenti quanto non apparenti, canoni, censi ed oneri, anche se non indicati nella descrizione e con tutti i pesi che vi fossero inerenti. L’immobile è individuato nell’ampiezza e consistenza conformemente allo stato di fatto e di diritto goduto, senza responsabilità da parte di questo Ente per le differenze che sussistono tra le suindicate superfici e qualità catastali e quelle effettive.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2"/>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La vendita sarà fatta, a corpo e non a misura, allo stesso titolo e nello stato e forma in cui l’immobile appartiene al Comune di Dicomano, nella consistenza indicata nelle planimetrie catastali del Nuovo Catasto terreni del Comune di Dicomano.</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3"/>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Non vi sarà luogo ad azione per lesione, né aumento o diminuzione di prezzo, per qualunque materiale errore nella descrizione del bene posto in vendita o nella determinazione del prezzo d’asta, nell’indicazione della superficie, dei confini, dei numeri di mappa e coerenze, sebbene eccedente la tolleranza stabilita dalla legge, dovendosi intendere come espressamente sarà dichiarato dagli offerenti di ben conoscere l’immobile nel suo valore e in tutte le sue parti.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L’alienazione di cui al presente bando è fuori campo IVA. Oltre alle modalità d’asta ed alle condizioni descritte nei precedenti punti del presente avviso, l’alienazione immobiliare in argomento sarà regolata da tutte le altre norme e condizioni contenute nel regio decreto 23 maggio 1924, n. 827 e dalle norme del Codice civile.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5. ESPERIMENTO DELL’ASTA:</w:t>
      </w:r>
      <w:r>
        <w:rPr>
          <w:rFonts w:eastAsia="Times New Roman" w:cs="Times New Roman" w:ascii="Times New Roman" w:hAnsi="Times New Roman"/>
          <w:color w:val="00000A"/>
          <w:spacing w:val="0"/>
          <w:sz w:val="20"/>
          <w:shd w:fill="FFFFFF" w:val="clear"/>
        </w:rPr>
        <w:t xml:space="preserve"> </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L’asta sarà esperita, in seduta pubblica, presso il Comune di Dicomano Piazza della Repubblica n. 3, il giorno  Lunedi' 03 aprile 2017 alle ore 10:00, presso il Servizio “Urbanistica, Edilizia e Progettazione” che presiederà la gara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6. MODALITA’ DI PRESENTAZIONE DELL’OFFERTA: </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L’offerta, le dichiarazioni e tutta la documentazione presentata devono essere redatte in lingua italiana. L’offerta deve essere espressa in euro. In caso di discordanza tra il prezzo indicato in cifre e quello indicato in lettere sarà ritenuto valido quello più conveniente per l’Amministrazione.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Il plico contenente l’offerta e la documentazione per la partecipazione alla gara deve: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4"/>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essere perfettamente chiuso con ceralacca o con altro mezzo idoneo a garantire l’integrità del plico e la segretezza dell’offerta, a pena d’esclusione; </w:t>
      </w:r>
    </w:p>
    <w:p>
      <w:pPr>
        <w:pStyle w:val="Normal"/>
        <w:widowControl w:val="false"/>
        <w:numPr>
          <w:ilvl w:val="0"/>
          <w:numId w:val="4"/>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essere indirizzato al Comune di Dicomano, Piazza della Repubblica n. 3, 50062 Dicomano (FI); </w:t>
      </w:r>
    </w:p>
    <w:p>
      <w:pPr>
        <w:pStyle w:val="Normal"/>
        <w:widowControl w:val="false"/>
        <w:numPr>
          <w:ilvl w:val="0"/>
          <w:numId w:val="4"/>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recare la scritta: “NON APRIRE -Contiene documenti ed offerta per l’asta pubblica relativa all’alienazione di appezzamento di terreno iscritto al NCT del comune di Dicomano al foglio 57 part. 298 di cui all’Avviso di gara approvato con determinazione responsabile del servizio n.38 del 14/02/2017, ed il nome, cognome, luogo e data di nascita del concorrente o la ragione sociale della Ditta partecipante, comprensivo di un numero di fax se posseduto; </w:t>
      </w:r>
    </w:p>
    <w:p>
      <w:pPr>
        <w:pStyle w:val="Normal"/>
        <w:widowControl w:val="false"/>
        <w:numPr>
          <w:ilvl w:val="0"/>
          <w:numId w:val="4"/>
        </w:numPr>
        <w:spacing w:lineRule="exact" w:line="240" w:before="0" w:after="0"/>
        <w:ind w:left="720" w:right="0" w:hanging="360"/>
        <w:jc w:val="both"/>
        <w:rPr>
          <w:rFonts w:ascii="Calibri" w:hAnsi="Calibri" w:eastAsia="Calibri" w:cs="Calibri"/>
          <w:color w:val="00000A"/>
          <w:spacing w:val="0"/>
          <w:sz w:val="20"/>
          <w:highlight w:val="white"/>
          <w:u w:val="single"/>
        </w:rPr>
      </w:pPr>
      <w:r>
        <w:rPr>
          <w:rFonts w:eastAsia="Times New Roman" w:cs="Times New Roman" w:ascii="Times New Roman" w:hAnsi="Times New Roman"/>
          <w:color w:val="00000A"/>
          <w:spacing w:val="0"/>
          <w:sz w:val="20"/>
          <w:shd w:fill="FFFFFF" w:val="clear"/>
        </w:rPr>
        <w:t xml:space="preserve">pervenire al Protocollo Generale del Comune di Dicomano, Piazza della Repubblica, 3, sotto pena </w:t>
      </w:r>
      <w:r>
        <w:rPr>
          <w:rFonts w:eastAsia="Times New Roman" w:cs="Times New Roman" w:ascii="Times New Roman" w:hAnsi="Times New Roman"/>
          <w:color w:val="00000A"/>
          <w:spacing w:val="0"/>
          <w:sz w:val="20"/>
          <w:u w:val="single"/>
          <w:shd w:fill="FFFFFF" w:val="clear"/>
        </w:rPr>
        <w:t xml:space="preserve">di esclusione dalla gara, entro le ore 12:00 del giorno 30/03/2017.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Il recapito tempestivo del suddetto plico rimane ad esclusivo rischio dei mittenti. Il plico deve contenere nel suo interno: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5"/>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l’istanza di ammissione all’asta pubblica in bollo (16,00 euro) (l’importo offerto dovrà, invece, essere contenuto nella busta di cui al successivo punto 3; la stessa deve essere sottoscritta in forma leggibile, previa indicazione dei propri dati anagrafici, dal soggetto che partecipa per proprio conto, per soggetto terzo, ovvero dal titolare o dal legale rappresentate della Ditta concorrente; </w:t>
      </w:r>
    </w:p>
    <w:p>
      <w:pPr>
        <w:pStyle w:val="Normal"/>
        <w:widowControl w:val="false"/>
        <w:numPr>
          <w:ilvl w:val="0"/>
          <w:numId w:val="5"/>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la documentazione a corredo dell’istanza di ammissione, come prevista al successivo punto 7); </w:t>
      </w:r>
    </w:p>
    <w:p>
      <w:pPr>
        <w:pStyle w:val="Normal"/>
        <w:widowControl w:val="false"/>
        <w:numPr>
          <w:ilvl w:val="0"/>
          <w:numId w:val="5"/>
        </w:numPr>
        <w:spacing w:lineRule="exact" w:line="240" w:before="0" w:after="0"/>
        <w:ind w:left="720" w:right="0" w:hanging="360"/>
        <w:jc w:val="both"/>
        <w:rPr>
          <w:rFonts w:ascii="Calibri" w:hAnsi="Calibri" w:eastAsia="Calibri" w:cs="Calibri"/>
          <w:color w:val="00000A"/>
          <w:spacing w:val="0"/>
          <w:sz w:val="22"/>
          <w:highlight w:val="white"/>
        </w:rPr>
      </w:pPr>
      <w:r>
        <w:rPr>
          <w:rFonts w:eastAsia="Times New Roman" w:cs="Times New Roman" w:ascii="Times New Roman" w:hAnsi="Times New Roman"/>
          <w:color w:val="00000A"/>
          <w:spacing w:val="0"/>
          <w:sz w:val="20"/>
          <w:shd w:fill="FFFFFF" w:val="clear"/>
        </w:rPr>
        <w:t xml:space="preserve">una busta, anch’essa sigillata con ceralacca o con altro mezzo idoneo a garantire l’integrità della medesima e la segretezza dell’offerta, a pena d’esclusione, recante la dicitura “Offerta economica” nella quale dovrà essere inserita, sola senza alcun altro documento, l’offerta in bollo (16,00 euro), redatta in cifre ed in lettere e sottoscritta dal concorrente.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Sono ammesse: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6"/>
        </w:numPr>
        <w:spacing w:lineRule="exact" w:line="240" w:before="0" w:after="0"/>
        <w:ind w:left="144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offerte per procura speciale, rilasciata per atto pubblico o scrittura privata autenticata; in tal caso le dichiarazioni da unire all’istanza dovranno essere effettuate in capo al delegante.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7"/>
        </w:numPr>
        <w:spacing w:lineRule="exact" w:line="240" w:before="0" w:after="0"/>
        <w:ind w:left="144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offerte cumulative da parte di due o più soggetti, i quali dovranno conferire procura speciale per atto pubblico o scrittura privata autenticata ad uno di essi, ovvero sottoscrivere tutti insieme l’offerta economica e l’istanza, e ciascuno, le dichiarazioni di cui al successivo punto 7); in tal caso i partecipanti saranno considerati obbligati solidali nei confronti del Comune.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8"/>
        </w:numPr>
        <w:spacing w:lineRule="exact" w:line="240" w:before="0" w:after="0"/>
        <w:ind w:left="144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offerte per persona da nominare secondo le modalità di cui all’art. 81 del R.D. 827/1924; in tal caso l’offerente dovrà indicare nell’istanza e nelle dichiarazioni rese a proprio nome, che partecipa anche per persona da nominare.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7. REQUISITI E DOCUMENTAZIONE PER LA PARTECIPAZIONE ALL’ASTA: </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L’istanza di partecipazione alla gara deve essere conforme allo schema allegato, quale parte integrante e sostanziale, al presente bando. Ai fini dell’ammissione alla gara, la stessa istanza dovrà essere corredata dalla seguente documentazione: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Per i soggetti coniugati: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9"/>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sostitutiva ai sensi dell’articolo 46 del decreto del Presidente della Repubblica 28 dicembre 2000, n. 445, resa dal concorrente relativamente al regime patrimoniale dei beni.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Per tutti i concorrenti: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10"/>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sostitutiva, resa ai sensi dell’articolo 47 del Decreto del Presidente della Repubblica 28 dicembre 2000, n. 445, con la quale il concorrente in proprio, il titolare o legale rappresentante della ditta concorrente, attesta di aver preso piena conoscenza delle condizioni e caratteristiche, in fatto e in diritto, del bene da alienarsi e di accettarle tutte integralmente ed incondizionatamente. </w:t>
      </w:r>
    </w:p>
    <w:p>
      <w:pPr>
        <w:pStyle w:val="Normal"/>
        <w:widowControl w:val="false"/>
        <w:numPr>
          <w:ilvl w:val="0"/>
          <w:numId w:val="10"/>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Assegno circolare relativo al deposito cauzionale di cui al punto 8) del presente bando. </w:t>
      </w:r>
    </w:p>
    <w:p>
      <w:pPr>
        <w:pStyle w:val="Normal"/>
        <w:widowControl w:val="false"/>
        <w:numPr>
          <w:ilvl w:val="0"/>
          <w:numId w:val="10"/>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Eventuale procura speciale, rilasciata per atto pubblico o scrittura privata autenticata, qualora il concorrente partecipi alla gara quale mandatario, nei casi previsti alle lettere a) e b) del precedente punto 6).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Per le persone fisiche: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11"/>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sostitutiva, resa ai sensi dell’articolo 46 del Decreto del Presidente della Repubblica 28 dicembre 2000, n. 445, dal concorrente, in proprio o per conto del delegante se persona fisica, di non essere interdetto, inabilitato e di non avere in corso procedure per la dichiarazione di uno di tali stati.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Per le Ditte o Imprese partecipanti: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12"/>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resa dal titolare o legale rappresentante della Ditta, ai sensi dell’articolo 46 del decreto del Presidente della Repubblica 28 dicembre 2000, n. 445, sostitutiva del certificato di iscrizione nel Registro delle Imprese della Camera di Commercio, Industria, Artigianato e Agricoltura, dalla quale risulti che la Ditta è regolarmente costituita; se trattasi di Società, quali sono i suoi Organi di Amministrazione e le persone che li compongono, nonché i poteri loro conferiti (in particolare, per le società in nome collettivo dovranno risultare tutti i soci, per le società in accomandita semplice i soci accomandatari, per le altre società tutti gli amministratori con poteri di rappresentanza); che la Ditta non si trova in stato di fallimento, liquidazione, amministrazione controllata, concordato preventivo o qualsiasi altra situazione equivalente secondo la legislazione italiana e straniera, se trattasi di concorrente di altro Stato; </w:t>
      </w:r>
    </w:p>
    <w:p>
      <w:pPr>
        <w:pStyle w:val="Normal"/>
        <w:widowControl w:val="false"/>
        <w:numPr>
          <w:ilvl w:val="0"/>
          <w:numId w:val="12"/>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 Dichiarazione sostitutiva del certificato della Cancelleria presso il tribunale, resa ai sensi dell’articolo 46 del decreto del Presidente della Repubblica 28 dicembre 2000, n. 445, dalla quale risulti che, relativamente alla Ditta concorrente, non è in corso alcuna delle procedure indicate alla precedente lettera f);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Per le Cooperative: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13"/>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resa dal legale rappresentante, ai sensi dell’articolo 46 del decreto del Presidente della Repubblica 28 dicembre 2000, n. 445, relativa all’iscrizione nel Registro Prefettizio.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Per i Consorzi di Cooperative: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numPr>
          <w:ilvl w:val="0"/>
          <w:numId w:val="14"/>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resa dal legale rappresentante, ai sensi dell’articolo 46 del decreto del Presidente della Repubblica 28 dicembre 2000, n. 445, relativa all’iscrizione nello schedario Generale della Cooperazione. Le dichiarazioni sostitutive di cui al presente punto possono essere contenute in un’unica dichiarazione sottoscritta dai soggetti indicati nelle medesime lettere, con firme autenticate o, in alternativa, senza autenticazione delle firme, ove la stessa dichiarazione sia presentata unitamente a copia fotostatica, non autenticata, di un documento di identità dei sottoscrittori, in corso di validità.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8 .DEPOSITO CAUZIONALE</w:t>
      </w:r>
      <w:r>
        <w:rPr>
          <w:rFonts w:eastAsia="Times New Roman" w:cs="Times New Roman" w:ascii="Times New Roman" w:hAnsi="Times New Roman"/>
          <w:color w:val="00000A"/>
          <w:spacing w:val="0"/>
          <w:sz w:val="20"/>
          <w:shd w:fill="FFFFFF" w:val="clear"/>
        </w:rPr>
        <w:t>:</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L’istanza di partecipazione alla gara deve essere corredata da un deposito cauzionale pari al 5% del prezzo posto a base d’asta e pertanto pari ad euro            .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Tale deposito, da prestarsi mediante assegno circolare non trasferibile intestato al Comune di Dicomano, copre la mancata sottoscrizione del contratto per fatto dell’aggiudicatario. L’importo della suddetta cauzione verrà detratto dal prezzo complessivo di vendita.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Tale assegno verrà restituito, senza corresponsione di interessi: </w:t>
      </w:r>
    </w:p>
    <w:p>
      <w:pPr>
        <w:pStyle w:val="Normal"/>
        <w:widowControl w:val="false"/>
        <w:numPr>
          <w:ilvl w:val="0"/>
          <w:numId w:val="15"/>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-ai non aggiudicatari entro 30 (trenta) giorni dall’aggiudicazione; </w:t>
      </w:r>
    </w:p>
    <w:p>
      <w:pPr>
        <w:pStyle w:val="Normal"/>
        <w:widowControl w:val="false"/>
        <w:numPr>
          <w:ilvl w:val="0"/>
          <w:numId w:val="15"/>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-all’offerente per persona da nominare al momento del deposito di assegno a garanzia di pari importo da parte della persona nominata;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9. ELABORATI DI GARA: </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Il presente avviso d’asta è disponibile sul sito Internet all’indirizzo www.comune.dicomano.fi.it. Le planimetrie inerenti l’immobile di cui al presente bando potranno essere visionate e/o ritirate in copia, previo pagamento della somma di 0,25 Euro (a facciata) per rimborso stampati, presso lo Sportello al Cittadino.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10. AVVERTENZE : </w:t>
      </w:r>
    </w:p>
    <w:p>
      <w:pPr>
        <w:pStyle w:val="Normal"/>
        <w:widowControl w:val="false"/>
        <w:numPr>
          <w:ilvl w:val="0"/>
          <w:numId w:val="16"/>
        </w:numPr>
        <w:spacing w:lineRule="exact" w:line="240" w:before="0" w:after="0"/>
        <w:ind w:left="720" w:right="0" w:hanging="360"/>
        <w:jc w:val="both"/>
        <w:rPr/>
      </w:pPr>
      <w:r>
        <w:rPr>
          <w:rFonts w:eastAsia="Times New Roman" w:cs="Times New Roman" w:ascii="Times New Roman" w:hAnsi="Times New Roman"/>
          <w:color w:val="00000A"/>
          <w:spacing w:val="0"/>
          <w:sz w:val="20"/>
          <w:shd w:fill="FFFFFF" w:val="clear"/>
        </w:rPr>
        <w:t>L’Amministrazione si riserva, in caso di aggiudicazione, di verificare i requisiti dichiarati, mediante l’acquisizione d’ufficio dei certificati attestanti il possesso di stati, fatti e qualità dei soggetti dichiaranti. L’aggiudicatario non in possesso dei requisiti richiesti per la partecipazione all’asta o che abbia dichiarato il falso, decade dall’aggiudicazione provvisoria che, fino a tale momento, deve intendersi sottoposta a condizione risolutiva espressa.</w:t>
      </w:r>
    </w:p>
    <w:p>
      <w:pPr>
        <w:pStyle w:val="Normal"/>
        <w:widowControl w:val="false"/>
        <w:numPr>
          <w:ilvl w:val="0"/>
          <w:numId w:val="16"/>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nei casi di aggiudicazione di offerta cumulativa, l’alienazione avverrà in comunione indivisa a favore degli aggiudicatari, eventualmente anche in quote differenti. </w:t>
      </w:r>
    </w:p>
    <w:p>
      <w:pPr>
        <w:pStyle w:val="Normal"/>
        <w:widowControl w:val="false"/>
        <w:numPr>
          <w:ilvl w:val="0"/>
          <w:numId w:val="16"/>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ove l’aggiudicazione avvenga a chi ha fatto l’offerta per persona da nominare, l’offerente, entro tre giorni dal ricevimento della comunicazione formale di aggiudicazione provvisoria, dovrà presentare dichiarazione di nomina della persona per la quale ha agito, sottoscritta per accettazione da quest’ultima. Entro i tre giorni successivi al deposito della dichiarazione la persona nominata dovrà far pervenire all’Amministrazione le certificazioni di cui al precedente punto 7) nonché deposito a garanzia per l’importo indicato al punto 8). Qualora l’offerente non presenti la dichiarazione nei termini predetti, ovvero la persona nominata non accetti o non abbia i requisiti richiesti per l’asta, l’offerente sarà considerato vero ed unico aggiudicatario. </w:t>
      </w:r>
    </w:p>
    <w:p>
      <w:pPr>
        <w:pStyle w:val="Normal"/>
        <w:widowControl w:val="false"/>
        <w:numPr>
          <w:ilvl w:val="0"/>
          <w:numId w:val="16"/>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Il verbale d’asta non tiene luogo né ha valore di contratto. Il miglior offerente è vincolato sin dal momento della presentazione dell’offerta e per un periodo di 180 giorni. Gli effetti traslativi si produrranno al momento della stipula dell’atto di compravendita. </w:t>
      </w:r>
    </w:p>
    <w:p>
      <w:pPr>
        <w:pStyle w:val="Normal"/>
        <w:widowControl w:val="false"/>
        <w:numPr>
          <w:ilvl w:val="0"/>
          <w:numId w:val="16"/>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Gli offerenti non potranno avanzare pretesa alcuna nei confronti dell’Ente per mancato guadagno o per costi sostenuti per la partecipazione alla gara. </w:t>
      </w:r>
    </w:p>
    <w:p>
      <w:pPr>
        <w:pStyle w:val="Normal"/>
        <w:widowControl w:val="false"/>
        <w:numPr>
          <w:ilvl w:val="0"/>
          <w:numId w:val="16"/>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Per qualunque controversia dovesse sorgere tra l’Amministrazione e l’aggiudicatario sarà competente il foro di Firenze.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12. CONTRATTO DI COMPRAVENDITA E PAGAMENTI: </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Entro trenta giorni dall’aggiudicazione definitiva, l’aggiudicatario dovrà firmare il relativo contratto di compravendita innanzi al Segretario Comunale o Notaio di sua scelta ed a proprie spese.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Il versamento del prezzo di vendita, opportunamente decurtato dell’importo della relativa cauzione, di cui al precedente punto 8), dovrà avvenire da parte dell’aggiudicatario all’atto della stipulazione dell’atto pubblico di compravendita dinanzi al segretario comunale o Notaio prescelto.</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In caso di mancata stipulazione per colpa dell’aggiudicatario nel termine di cui sopra e salvo diversi accordi con l’Amministrazione, questo sarà dichiarato decaduto e diverrà aggiudicatario l’offerente che, tra gli altri, avrà presentato l’offerta più alta. In tal caso il Comune introiterà la caparra versata dall’aggiudicatario dichiarato decaduto dal medesimo presentata ai fini della partecipazione alla gara a garanzia della serietà dell’offerta.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12. RESPONSABILE DEL PROCEDIMENTO: </w:t>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Geom. Valter Bendoni responsabile del Servizio “Lavori Pubblici, Urbanistica, Edilizia ed Ambiente, (telefono: 055/8385431 – fax 055/8385423), orario al pubblico: martedì e giovedì dalle ore 8,30 alle ore 12,30, previo appuntamento.</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DICOMANO, 14/02/2017</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center"/>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Il Responsabile del Servizio</w:t>
      </w:r>
    </w:p>
    <w:p>
      <w:pPr>
        <w:pStyle w:val="Normal"/>
        <w:widowControl w:val="false"/>
        <w:spacing w:lineRule="exact" w:line="240" w:before="0" w:after="0"/>
        <w:ind w:left="0" w:right="0" w:hanging="0"/>
        <w:jc w:val="center"/>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w:t>
      </w:r>
      <w:r>
        <w:rPr>
          <w:rFonts w:eastAsia="Times New Roman" w:cs="Times New Roman" w:ascii="Times New Roman" w:hAnsi="Times New Roman"/>
          <w:b/>
          <w:color w:val="00000A"/>
          <w:spacing w:val="0"/>
          <w:sz w:val="20"/>
          <w:shd w:fill="FFFFFF" w:val="clear"/>
        </w:rPr>
        <w:t>Lavori Pubblici, Urbanistica, Edilizia ed Ambiente”</w:t>
      </w:r>
    </w:p>
    <w:p>
      <w:pPr>
        <w:pStyle w:val="Normal"/>
        <w:widowControl w:val="false"/>
        <w:spacing w:lineRule="exact" w:line="240" w:before="0" w:after="0"/>
        <w:ind w:left="0" w:right="0" w:hanging="0"/>
        <w:jc w:val="center"/>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(Geom. Valter Bendoni)</w:t>
      </w:r>
    </w:p>
    <w:p>
      <w:pPr>
        <w:pStyle w:val="Normal"/>
        <w:widowControl w:val="false"/>
        <w:spacing w:lineRule="exact" w:line="240" w:before="0" w:after="0"/>
        <w:ind w:left="0" w:right="0" w:hanging="0"/>
        <w:jc w:val="center"/>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pPr>
      <w:r>
        <w:rPr>
          <w:rFonts w:eastAsia="Times New Roman" w:cs="Times New Roman" w:ascii="Times New Roman" w:hAnsi="Times New Roman"/>
          <w:b/>
          <w:color w:val="00000A"/>
          <w:spacing w:val="0"/>
          <w:sz w:val="20"/>
          <w:shd w:fill="FFFFFF" w:val="clear"/>
        </w:rPr>
        <w:t>Avvertenza</w:t>
      </w:r>
      <w:r>
        <w:rPr>
          <w:rFonts w:eastAsia="Times New Roman" w:cs="Times New Roman" w:ascii="Times New Roman" w:hAnsi="Times New Roman"/>
          <w:color w:val="00000A"/>
          <w:spacing w:val="0"/>
          <w:sz w:val="20"/>
          <w:shd w:fill="FFFFFF" w:val="clear"/>
        </w:rPr>
        <w:t xml:space="preserve">: Apporre sulla presente istanza una marca da bollo da 16,00 euro.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6379"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Spett.le Comune di Dicomano </w:t>
      </w:r>
    </w:p>
    <w:p>
      <w:pPr>
        <w:pStyle w:val="Normal"/>
        <w:widowControl w:val="false"/>
        <w:spacing w:lineRule="exact" w:line="240" w:before="0" w:after="0"/>
        <w:ind w:left="6379"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Piazza della Repubblica, 3 </w:t>
      </w:r>
    </w:p>
    <w:p>
      <w:pPr>
        <w:pStyle w:val="Normal"/>
        <w:widowControl w:val="false"/>
        <w:spacing w:lineRule="exact" w:line="240" w:before="0" w:after="0"/>
        <w:ind w:left="6379"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50100 DICOMANO (FI)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center"/>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OGGETTO: Istanza di ammissione all’asta pubblica per l’alienazione dell’appezzamento di mq. 10.00  posto in Località Filipponi</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Il/la sottoscritto/a.............................................................................nato/a ………….................... …………………………... il ...................................……..…. residente nel Comune di .....................................................Provincia di ………………………Stato............................…….…Via/Piazza............................................................................................................…..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Il/la sottoscritto/a ............................................................................. nato/a a ...................……………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il ...................................……..…. residente nel Comune di ....................................................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Provincia .................... Stato............................…….… Via/Piazza....................................................................................................………...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-legale rappresentante della Ditta ........................................................................……….……........................….. … con sede nel Comune di ............................................ Provincia .......................…… Stato ..................................................Via/Piazza................................................... con codice fiscale numero ................................................................................……… e con partita I.V.A. numero............................................telefono ............................................. fax ………….......................................………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[]in conto proprio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[]in conto proprio e per persona da nominare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[]con espresso riferimento al/ai soggetto/i che rappresenta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[]con espresso riferimento alla Ditta che rappresenta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(1) barrare la casella che interessa </w:t>
      </w:r>
    </w:p>
    <w:p>
      <w:pPr>
        <w:pStyle w:val="Normal"/>
        <w:widowControl w:val="false"/>
        <w:spacing w:lineRule="exact" w:line="240" w:before="0" w:after="0"/>
        <w:ind w:left="0" w:right="0" w:hanging="0"/>
        <w:jc w:val="center"/>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chiede/chiedono</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-di partecipare all’asta pubblica indicata in oggetto.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Allega/no alla presente istanza la dichiarazione attestante il possesso dei requisiti per la partecipazione all’asta pubblica, procura speciale (ove necessaria) e la cauzione.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Data ……………………………… Firma ……………………………..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Istruzioni per la compilazione: La dichiarazione va compilata correttamente in ogni sua parte, barrando, se necessario, le parti che non interessano.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La presente dichiarazione deve essere resa dal soggetto singolo in proprio o in qualità di mandatario o dal legale rappresentante del soggetto concorrente.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6096"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Spett.le Comune di Dicomano </w:t>
      </w:r>
    </w:p>
    <w:p>
      <w:pPr>
        <w:pStyle w:val="Normal"/>
        <w:widowControl w:val="false"/>
        <w:spacing w:lineRule="exact" w:line="240" w:before="0" w:after="0"/>
        <w:ind w:left="6096"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Piazza della repubblica,3 </w:t>
      </w:r>
    </w:p>
    <w:p>
      <w:pPr>
        <w:pStyle w:val="Normal"/>
        <w:widowControl w:val="false"/>
        <w:spacing w:lineRule="exact" w:line="240" w:before="0" w:after="0"/>
        <w:ind w:left="6096"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50100 DICOMANO (FI)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20"/>
          <w:shd w:fill="FFFFFF" w:val="clear"/>
        </w:rPr>
        <w:t xml:space="preserve">OGGETTO: Dichiarazione sostitutiva allegata all’istanza di ammissione all’asta pubblica per l’alienazione appezzamento di terreno di mq 10.00 posto in Località Filipponi.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Il/La sottoscritto/a ..............................................…..............................................................................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w:t>
      </w:r>
      <w:r>
        <w:rPr>
          <w:rFonts w:eastAsia="Times New Roman" w:cs="Times New Roman" w:ascii="Times New Roman" w:hAnsi="Times New Roman"/>
          <w:color w:val="00000A"/>
          <w:spacing w:val="0"/>
          <w:sz w:val="20"/>
          <w:shd w:fill="FFFFFF" w:val="clear"/>
        </w:rPr>
        <w:t xml:space="preserve">. codice fiscale numero …………………..……….. nato/a  .................................................................. ………………. il ……......................... residente nel Comune di ........................................................ ………………………………… Provincia ................. Stato ........................…. Via/Piazza .........................................................................……....... in qualità di ........................................................................................................................................................……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con sede nel Comune di ........................................................... Provincia ...................................................………. Stato ………….................................. Via/Piazza ........................................................................................……….. con codice fiscale numero ............................................. e con partita I.V.A. numero ........................................….. telefono ............................................. fax .................................................................... in proprio o con espresso riferimento al soggetto/Ditta che rappresenta o in conto proprio e per persona da nominare, ed a corredo dell’istanza per la partecipazione all’asta in oggetto, consapevole del fatto che, in caso di mendace dichiarazione, verranno applicate nei suoi riguardi, ai sensi dell’articolo 76 del decreto del Presidente della Repubblica 28 dicembre 2000, numero 445, le sanzioni previste dal codice penale e dalle leggi speciali in materia di falsità negli atti, oltre alle conseguenze amministrative previste per le procedure di asta pubblica,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center"/>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dichiara</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ai sensi degli articoli 46 e 47 del decreto del Presidente della Repubblica 28 dicembre 2000 n. 445: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1) </w:t>
      </w:r>
      <w:r>
        <w:rPr>
          <w:rFonts w:eastAsia="Times New Roman" w:cs="Times New Roman" w:ascii="Times New Roman" w:hAnsi="Times New Roman"/>
          <w:b/>
          <w:color w:val="00000A"/>
          <w:spacing w:val="0"/>
          <w:sz w:val="20"/>
          <w:shd w:fill="FFFFFF" w:val="clear"/>
        </w:rPr>
        <w:t>in quanto coniugato</w:t>
      </w:r>
      <w:r>
        <w:rPr>
          <w:rFonts w:eastAsia="Times New Roman" w:cs="Times New Roman" w:ascii="Times New Roman" w:hAnsi="Times New Roman"/>
          <w:color w:val="00000A"/>
          <w:spacing w:val="0"/>
          <w:sz w:val="20"/>
          <w:shd w:fill="FFFFFF" w:val="clear"/>
        </w:rPr>
        <w:t xml:space="preserve">: di essere nel seguente regime patrimoniale: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 Separazione dei beni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[]Comunione dei beni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2) </w:t>
      </w:r>
      <w:r>
        <w:rPr>
          <w:rFonts w:eastAsia="Times New Roman" w:cs="Times New Roman" w:ascii="Times New Roman" w:hAnsi="Times New Roman"/>
          <w:b/>
          <w:color w:val="00000A"/>
          <w:spacing w:val="0"/>
          <w:sz w:val="20"/>
          <w:shd w:fill="FFFFFF" w:val="clear"/>
        </w:rPr>
        <w:t>in quanto persona fisica</w:t>
      </w:r>
      <w:r>
        <w:rPr>
          <w:rFonts w:eastAsia="Times New Roman" w:cs="Times New Roman" w:ascii="Times New Roman" w:hAnsi="Times New Roman"/>
          <w:color w:val="00000A"/>
          <w:spacing w:val="0"/>
          <w:sz w:val="20"/>
          <w:shd w:fill="FFFFFF" w:val="clear"/>
        </w:rPr>
        <w:t xml:space="preserve">: di non essere interdetto, inabilitato e di non avere in corso procedure per la dichiarazione di uno di tali stati;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3) </w:t>
      </w:r>
      <w:r>
        <w:rPr>
          <w:rFonts w:eastAsia="Times New Roman" w:cs="Times New Roman" w:ascii="Times New Roman" w:hAnsi="Times New Roman"/>
          <w:b/>
          <w:color w:val="00000A"/>
          <w:spacing w:val="0"/>
          <w:sz w:val="20"/>
          <w:shd w:fill="FFFFFF" w:val="clear"/>
        </w:rPr>
        <w:t>in quanto Ditta</w:t>
      </w:r>
      <w:r>
        <w:rPr>
          <w:rFonts w:eastAsia="Times New Roman" w:cs="Times New Roman" w:ascii="Times New Roman" w:hAnsi="Times New Roman"/>
          <w:color w:val="00000A"/>
          <w:spacing w:val="0"/>
          <w:sz w:val="20"/>
          <w:shd w:fill="FFFFFF" w:val="clear"/>
        </w:rPr>
        <w:t xml:space="preserv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a) di essere iscritto nel Registro delle Imprese della Camera di Commercio, Industria, Artigianato ed Agricoltura di ...................................................... o in analogo albo dello Stato di appartenenza attestando i seguenti dati: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numero d’iscrizione: .................................................................................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data d’iscrizione: .......................................................................................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durata della Ditta – data e termine: ............................................................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codice di attività: ……………………………………………………………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forma giuridica della Ditta concorrente (barrare la casella che interessa):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ditta individuale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in nome collettivo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in accomandita semplice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per azioni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in accomandita per azioni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a responsabilità limitata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cooperativa a responsabilità limitata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cooperativa a responsabilità illimitata </w:t>
      </w:r>
    </w:p>
    <w:p>
      <w:pPr>
        <w:pStyle w:val="Normal"/>
        <w:widowControl w:val="false"/>
        <w:numPr>
          <w:ilvl w:val="0"/>
          <w:numId w:val="17"/>
        </w:numPr>
        <w:spacing w:lineRule="exact" w:line="240" w:before="0" w:after="0"/>
        <w:ind w:left="720" w:right="0" w:hanging="36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consorzio di cooperative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organi di amministrazione, persone che li compongono (indicare nominativi ed esatte generalità), nonché poteri loro conferiti (in particolare, per le società in nome collettivo dovranno risultare tutti i soci, per le società in accomandita semplice i soci accomandatari, per le altre società tutti i componenti del Consiglio di amministrazione muniti di rappresentanza):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b) che il soggetto che partecipa non si trova in stato di fallimento, liquidazione, amministrazione controllata, concordato preventivo o qualsiasi altra situazione equivalente secondo la legislazione italiana e straniera, e che non è in corso alcuna delle predette procedure;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4) in quanto Cooperativa o Consorzio di Cooperative, di essere regolarmente iscritto nel/nello (barrare la casella che interessa ed indicare i dati di iscrizione) :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Registro prefettizio ................................................................................... ;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Schedario generale della cooperazione .....................................................;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5) di aver preso piena conoscenza delle condizioni e caratteristiche, in fatto e in diritto, del bene da alienarsi, ivi inclusa la destinazione d’uso del medesimo come risultante dalla relazione di stima, e di accettarle tutte integralmente ed incondizionatamente; </w:t>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color w:val="00000A"/>
          <w:spacing w:val="0"/>
          <w:sz w:val="20"/>
          <w:shd w:fill="FFFFFF" w:val="clear"/>
        </w:rPr>
        <w:t xml:space="preserve">6) di essere informato che, ai sensi del Decreto Legislativo 30/6/2003, n. 196 che i dati sopra riportati e comunicati sono richiesti dalle disposizioni vigenti ai fini del procedimento relativo alla presente asta e verranno utilizzati esclusivamente per tale scopo.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widowControl w:val="false"/>
        <w:spacing w:lineRule="exact" w:line="240" w:before="0" w:after="0"/>
        <w:ind w:left="0" w:right="0" w:hanging="0"/>
        <w:jc w:val="both"/>
        <w:rPr>
          <w:rFonts w:ascii="Calibri" w:hAnsi="Calibri" w:eastAsia="Calibri" w:cs="Calibri"/>
          <w:color w:val="00000A"/>
          <w:spacing w:val="0"/>
          <w:sz w:val="20"/>
          <w:highlight w:val="white"/>
        </w:rPr>
      </w:pPr>
      <w:r>
        <w:rPr>
          <w:rFonts w:eastAsia="Times New Roman" w:cs="Times New Roman" w:ascii="Times New Roman" w:hAnsi="Times New Roman"/>
          <w:b/>
          <w:color w:val="00000A"/>
          <w:spacing w:val="0"/>
          <w:sz w:val="16"/>
          <w:szCs w:val="16"/>
          <w:shd w:fill="FFFFFF" w:val="clear"/>
        </w:rPr>
        <w:t xml:space="preserve">Avvertenza: </w:t>
      </w:r>
    </w:p>
    <w:p>
      <w:pPr>
        <w:pStyle w:val="Normal"/>
        <w:widowControl w:val="false"/>
        <w:spacing w:lineRule="exact" w:line="240" w:before="0" w:after="0"/>
        <w:ind w:left="0" w:right="0" w:hanging="0"/>
        <w:jc w:val="both"/>
        <w:rPr>
          <w:sz w:val="16"/>
          <w:szCs w:val="16"/>
        </w:rPr>
      </w:pPr>
      <w:r>
        <w:rPr>
          <w:rFonts w:eastAsia="Times New Roman" w:cs="Times New Roman" w:ascii="Times New Roman" w:hAnsi="Times New Roman"/>
          <w:color w:val="00000A"/>
          <w:spacing w:val="0"/>
          <w:sz w:val="16"/>
          <w:szCs w:val="16"/>
          <w:shd w:fill="FFFFFF" w:val="clear"/>
        </w:rPr>
        <w:t xml:space="preserve">Ai sensi del combinato disposto di cui agli articoli 21 e 38, comma 3, del decreto del Presidente della Repubblica 28 Dicembre 2000, n. 445, alla presente dichiarazione deve essere allegata copia fotostatica non autenticata del documento di identità del soggetto dichiarante (carta di identità, patente di guida, passaporto, patente nautica, libretto di pensione, patentino di abilitazione alla conduzione di impianti termici, porto d’armi, tessere di riconoscimento, purché munite di fotografia e di timbro o di altra segnatura equivalente, rilasciate da un’Amministrazione dello Stato). </w:t>
      </w:r>
    </w:p>
    <w:p>
      <w:pPr>
        <w:pStyle w:val="Normal"/>
        <w:widowControl w:val="false"/>
        <w:spacing w:lineRule="exact" w:line="240" w:before="0" w:after="0"/>
        <w:ind w:left="0" w:right="0" w:hanging="0"/>
        <w:jc w:val="both"/>
        <w:rPr>
          <w:rFonts w:ascii="Times New Roman" w:hAnsi="Times New Roman" w:eastAsia="Times New Roman" w:cs="Times New Roman"/>
          <w:color w:val="00000A"/>
          <w:spacing w:val="0"/>
          <w:sz w:val="16"/>
          <w:szCs w:val="16"/>
          <w:shd w:fill="FFFFFF" w:val="clear"/>
        </w:rPr>
      </w:pPr>
      <w:r>
        <w:rPr>
          <w:rFonts w:eastAsia="Times New Roman" w:cs="Times New Roman" w:ascii="Times New Roman" w:hAnsi="Times New Roman"/>
          <w:color w:val="00000A"/>
          <w:spacing w:val="0"/>
          <w:sz w:val="16"/>
          <w:szCs w:val="16"/>
          <w:shd w:fill="FFFFFF" w:val="clear"/>
        </w:rPr>
      </w:r>
    </w:p>
    <w:p>
      <w:pPr>
        <w:pStyle w:val="Normal"/>
        <w:widowControl w:val="false"/>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Data ................................................ </w:t>
      </w:r>
    </w:p>
    <w:p>
      <w:pPr>
        <w:pStyle w:val="Normal"/>
        <w:widowControl w:val="false"/>
        <w:spacing w:lineRule="exact" w:line="240" w:before="0" w:after="0"/>
        <w:ind w:left="0" w:right="0" w:hanging="0"/>
        <w:jc w:val="center"/>
        <w:rPr>
          <w:rFonts w:ascii="Times New Roman" w:hAnsi="Times New Roman" w:eastAsia="Times New Roman" w:cs="Times New Roman"/>
          <w:color w:val="00000A"/>
          <w:spacing w:val="0"/>
          <w:sz w:val="20"/>
          <w:highlight w:val="white"/>
        </w:rPr>
      </w:pPr>
      <w:r>
        <w:rPr/>
      </w:r>
    </w:p>
    <w:p>
      <w:pPr>
        <w:pStyle w:val="Normal"/>
        <w:widowControl w:val="false"/>
        <w:spacing w:lineRule="exact" w:line="240" w:before="0" w:after="0"/>
        <w:ind w:left="0" w:right="0" w:hanging="0"/>
        <w:jc w:val="center"/>
        <w:rPr/>
      </w:pPr>
      <w:r>
        <w:rPr>
          <w:rFonts w:eastAsia="Times New Roman" w:cs="Times New Roman" w:ascii="Times New Roman" w:hAnsi="Times New Roman"/>
          <w:color w:val="00000A"/>
          <w:spacing w:val="0"/>
          <w:sz w:val="20"/>
          <w:shd w:fill="FFFFFF" w:val="clear"/>
        </w:rPr>
        <w:t>FIRMA DEL DICHIARANTE</w:t>
      </w:r>
    </w:p>
    <w:p>
      <w:pPr>
        <w:pStyle w:val="Normal"/>
        <w:widowControl w:val="false"/>
        <w:spacing w:lineRule="exact" w:line="240" w:before="0" w:after="0"/>
        <w:ind w:left="0" w:right="0" w:hanging="0"/>
        <w:jc w:val="center"/>
        <w:rPr>
          <w:rFonts w:ascii="Times New Roman" w:hAnsi="Times New Roman" w:eastAsia="Times New Roman" w:cs="Times New Roman"/>
          <w:color w:val="00000A"/>
          <w:spacing w:val="0"/>
          <w:sz w:val="20"/>
          <w:highlight w:val="white"/>
        </w:rPr>
      </w:pPr>
      <w:r>
        <w:rPr/>
      </w:r>
    </w:p>
    <w:p>
      <w:pPr>
        <w:pStyle w:val="Normal"/>
        <w:widowControl w:val="false"/>
        <w:spacing w:lineRule="exact" w:line="240" w:before="0" w:after="0"/>
        <w:ind w:left="0" w:right="0" w:hanging="0"/>
        <w:jc w:val="center"/>
        <w:rPr/>
      </w:pPr>
      <w:r>
        <w:rPr>
          <w:rFonts w:eastAsia="Times New Roman" w:cs="Times New Roman" w:ascii="Times New Roman" w:hAnsi="Times New Roman"/>
          <w:color w:val="00000A"/>
          <w:spacing w:val="0"/>
          <w:sz w:val="20"/>
          <w:shd w:fill="FFFFFF" w:val="clear"/>
        </w:rPr>
        <w:t>………………………………</w:t>
      </w:r>
    </w:p>
    <w:sectPr>
      <w:headerReference w:type="default" r:id="rId4"/>
      <w:type w:val="nextPage"/>
      <w:pgSz w:w="12240" w:h="15840"/>
      <w:pgMar w:left="1800" w:right="1800" w:header="1440" w:top="3163"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enter" w:pos="4819" w:leader="none"/>
        <w:tab w:val="right" w:pos="9638" w:leader="none"/>
        <w:tab w:val="right" w:pos="10065" w:leader="none"/>
      </w:tabs>
      <w:spacing w:lineRule="exact" w:line="240" w:before="0" w:after="0"/>
      <w:ind w:left="2268" w:right="2267" w:hanging="0"/>
      <w:jc w:val="center"/>
      <w:rPr/>
    </w:pPr>
    <w:r>
      <w:rPr>
        <w:rFonts w:eastAsia="Arial" w:cs="Arial" w:ascii="Arial" w:hAnsi="Arial"/>
        <w:b/>
        <w:color w:val="00000A"/>
        <w:spacing w:val="0"/>
        <w:sz w:val="20"/>
        <w:shd w:fill="FFFFFF" w:val="clear"/>
      </w:rPr>
      <w:t>Comune di Dicomano</w:t>
    </w:r>
  </w:p>
  <w:p>
    <w:pPr>
      <w:pStyle w:val="Normal"/>
      <w:widowControl w:val="false"/>
      <w:tabs>
        <w:tab w:val="center" w:pos="4819" w:leader="none"/>
        <w:tab w:val="right" w:pos="9638" w:leader="none"/>
        <w:tab w:val="right" w:pos="10065" w:leader="none"/>
      </w:tabs>
      <w:spacing w:lineRule="exact" w:line="240" w:before="0" w:after="0"/>
      <w:ind w:left="2268" w:right="2267" w:hanging="0"/>
      <w:jc w:val="center"/>
      <w:rPr/>
    </w:pPr>
    <w:r>
      <w:rPr>
        <w:rFonts w:eastAsia="Arial" w:cs="Arial" w:ascii="Arial" w:hAnsi="Arial"/>
        <w:color w:val="00000A"/>
        <w:spacing w:val="0"/>
        <w:sz w:val="20"/>
        <w:shd w:fill="FFFFFF" w:val="clear"/>
      </w:rPr>
      <w:t>Provincia di Firenze</w:t>
    </w:r>
  </w:p>
  <w:p>
    <w:pPr>
      <w:pStyle w:val="Normal"/>
      <w:widowControl w:val="false"/>
      <w:tabs>
        <w:tab w:val="center" w:pos="4819" w:leader="none"/>
        <w:tab w:val="right" w:pos="9638" w:leader="none"/>
      </w:tabs>
      <w:spacing w:lineRule="exact" w:line="240" w:before="0" w:after="0"/>
      <w:ind w:left="2268" w:right="2267" w:hanging="0"/>
      <w:jc w:val="center"/>
      <w:rPr/>
    </w:pPr>
    <w:r>
      <w:rPr>
        <w:rFonts w:eastAsia="Arial" w:cs="Arial" w:ascii="Arial" w:hAnsi="Arial"/>
        <w:color w:val="00000A"/>
        <w:spacing w:val="0"/>
        <w:sz w:val="20"/>
        <w:shd w:fill="FFFFFF" w:val="clear"/>
      </w:rPr>
      <w:t>Servizio Urbanistica edilizia e progettazione</w:t>
    </w:r>
  </w:p>
  <w:p>
    <w:pPr>
      <w:pStyle w:val="Normal"/>
      <w:widowControl w:val="false"/>
      <w:tabs>
        <w:tab w:val="center" w:pos="4819" w:leader="none"/>
        <w:tab w:val="right" w:pos="9638" w:leader="none"/>
      </w:tabs>
      <w:spacing w:lineRule="exact" w:line="240" w:before="0" w:after="0"/>
      <w:ind w:left="2268" w:right="2267" w:hanging="0"/>
      <w:jc w:val="center"/>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widowControl w:val="false"/>
      <w:tabs>
        <w:tab w:val="center" w:pos="4819" w:leader="none"/>
        <w:tab w:val="right" w:pos="9638" w:leader="none"/>
      </w:tabs>
      <w:spacing w:lineRule="exact" w:line="240" w:before="0" w:after="0"/>
      <w:ind w:left="1134" w:right="1133" w:hanging="0"/>
      <w:jc w:val="center"/>
      <w:rPr/>
    </w:pPr>
    <w:r>
      <w:rPr>
        <w:rFonts w:eastAsia="Arial" w:cs="Arial" w:ascii="Arial" w:hAnsi="Arial"/>
        <w:color w:val="00000A"/>
        <w:spacing w:val="0"/>
        <w:sz w:val="20"/>
        <w:shd w:fill="FFFFFF" w:val="clear"/>
      </w:rPr>
      <w:t>Piazza della Repubblica, 3 – 50062 DICOMANO (FI)</w:t>
    </w:r>
  </w:p>
  <w:p>
    <w:pPr>
      <w:pStyle w:val="Normal"/>
      <w:widowControl w:val="false"/>
      <w:tabs>
        <w:tab w:val="center" w:pos="4819" w:leader="none"/>
        <w:tab w:val="right" w:pos="9638" w:leader="none"/>
      </w:tabs>
      <w:spacing w:lineRule="exact" w:line="240" w:before="0" w:after="0"/>
      <w:ind w:left="1134" w:right="1133" w:hanging="0"/>
      <w:jc w:val="center"/>
      <w:rPr/>
    </w:pPr>
    <w:r>
      <w:rPr>
        <w:rFonts w:eastAsia="Arial" w:cs="Arial" w:ascii="Arial" w:hAnsi="Arial"/>
        <w:color w:val="00000A"/>
        <w:spacing w:val="0"/>
        <w:sz w:val="20"/>
        <w:shd w:fill="FFFFFF" w:val="clear"/>
      </w:rPr>
      <w:t>Tel. 055/838541 Fax. 055/8385423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7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it-IT" w:eastAsia="zh-CN" w:bidi="hi-IN"/>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Intestazion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LibreOffice/5.1.0.3$Windows_x86 LibreOffice_project/5e3e00a007d9b3b6efb6797a8b8e57b51ab1f737</Application>
  <Pages>8</Pages>
  <Words>3006</Words>
  <Characters>21018</Characters>
  <CharactersWithSpaces>23977</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2017-02-21T08:09:16Z</dcterms:modified>
  <cp:revision>1</cp:revision>
  <dc:subject/>
  <dc:title/>
</cp:coreProperties>
</file>